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eastAsia="zh-CN"/>
        </w:rPr>
        <w:t>第十单元：</w:t>
      </w:r>
      <w:r>
        <w:rPr>
          <w:rFonts w:hint="eastAsia"/>
          <w:b/>
          <w:bCs/>
          <w:sz w:val="32"/>
          <w:szCs w:val="32"/>
          <w:lang w:val="en-US" w:eastAsia="zh-CN"/>
        </w:rPr>
        <w:t xml:space="preserve"> 动脑筋</w:t>
      </w:r>
    </w:p>
    <w:p>
      <w:pPr>
        <w:jc w:val="center"/>
        <w:rPr>
          <w:rFonts w:hint="eastAsia"/>
          <w:b/>
          <w:bCs/>
          <w:sz w:val="32"/>
          <w:szCs w:val="32"/>
          <w:lang w:val="en-US" w:eastAsia="zh-CN"/>
        </w:rPr>
      </w:pPr>
      <w:r>
        <w:rPr>
          <w:rFonts w:hint="eastAsia"/>
          <w:b/>
          <w:bCs/>
          <w:sz w:val="32"/>
          <w:szCs w:val="32"/>
          <w:lang w:val="en-US" w:eastAsia="zh-CN"/>
        </w:rPr>
        <w:t>称象</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bCs/>
          <w:color w:val="2B2B2B"/>
          <w:kern w:val="0"/>
          <w:sz w:val="30"/>
          <w:szCs w:val="30"/>
          <w:lang w:eastAsia="zh-CN"/>
        </w:rPr>
      </w:pPr>
      <w:r>
        <w:rPr>
          <w:rFonts w:hint="eastAsia" w:asciiTheme="minorEastAsia" w:hAnsiTheme="minorEastAsia" w:cstheme="minorEastAsia"/>
          <w:b/>
          <w:bCs/>
          <w:color w:val="2B2B2B"/>
          <w:kern w:val="0"/>
          <w:sz w:val="30"/>
          <w:szCs w:val="30"/>
          <w:lang w:eastAsia="zh-CN"/>
        </w:rPr>
        <w:t>教学分析</w:t>
      </w:r>
      <w:r>
        <w:rPr>
          <w:rFonts w:hint="eastAsia" w:asciiTheme="minorEastAsia" w:hAnsiTheme="minorEastAsia" w:cstheme="minorEastAsia"/>
          <w:b/>
          <w:bCs/>
          <w:color w:val="2B2B2B"/>
          <w:kern w:val="0"/>
          <w:sz w:val="30"/>
          <w:szCs w:val="30"/>
          <w:lang w:val="en-US" w:eastAsia="zh-CN"/>
        </w:rPr>
        <w:t>:</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480" w:firstLineChars="20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称象》是一个民间方为流传的历史故事。课文通过对曹冲称象的具体方法和步骤的介绍以及与大臣们方法的对比，表现了曹冲爱动脑筋，善于观察，富于联想的品质。故事情节曲折生动，引人入胜，语言通俗易懂。</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bCs/>
          <w:color w:val="2B2B2B"/>
          <w:kern w:val="0"/>
          <w:sz w:val="30"/>
          <w:szCs w:val="30"/>
        </w:rPr>
      </w:pPr>
      <w:r>
        <w:rPr>
          <w:rFonts w:hint="eastAsia" w:asciiTheme="minorEastAsia" w:hAnsiTheme="minorEastAsia" w:eastAsiaTheme="minorEastAsia" w:cstheme="minorEastAsia"/>
          <w:b/>
          <w:bCs/>
          <w:color w:val="2B2B2B"/>
          <w:kern w:val="0"/>
          <w:sz w:val="30"/>
          <w:szCs w:val="30"/>
        </w:rPr>
        <w:t>教学目标:</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color w:val="2B2B2B"/>
          <w:kern w:val="0"/>
          <w:sz w:val="24"/>
          <w:szCs w:val="24"/>
        </w:rPr>
      </w:pPr>
      <w:r>
        <w:rPr>
          <w:rFonts w:hint="eastAsia" w:asciiTheme="minorEastAsia" w:hAnsiTheme="minorEastAsia" w:eastAsiaTheme="minorEastAsia" w:cstheme="minorEastAsia"/>
          <w:color w:val="2B2B2B"/>
          <w:kern w:val="0"/>
          <w:sz w:val="24"/>
          <w:szCs w:val="24"/>
        </w:rPr>
        <w:t>1</w:t>
      </w:r>
      <w:r>
        <w:rPr>
          <w:rFonts w:hint="eastAsia" w:asciiTheme="minorEastAsia" w:hAnsiTheme="minorEastAsia" w:cstheme="minorEastAsia"/>
          <w:color w:val="2B2B2B"/>
          <w:kern w:val="0"/>
          <w:sz w:val="24"/>
          <w:szCs w:val="24"/>
          <w:lang w:eastAsia="zh-CN"/>
        </w:rPr>
        <w:t>、</w:t>
      </w:r>
      <w:r>
        <w:rPr>
          <w:rFonts w:hint="eastAsia" w:asciiTheme="minorEastAsia" w:hAnsiTheme="minorEastAsia" w:eastAsiaTheme="minorEastAsia" w:cstheme="minorEastAsia"/>
          <w:color w:val="2B2B2B"/>
          <w:kern w:val="0"/>
          <w:sz w:val="24"/>
          <w:szCs w:val="24"/>
        </w:rPr>
        <w:t>正确认读本课</w:t>
      </w:r>
      <w:r>
        <w:rPr>
          <w:rFonts w:hint="eastAsia" w:asciiTheme="minorEastAsia" w:hAnsiTheme="minorEastAsia" w:cstheme="minorEastAsia"/>
          <w:color w:val="2B2B2B"/>
          <w:kern w:val="0"/>
          <w:sz w:val="24"/>
          <w:szCs w:val="24"/>
          <w:lang w:val="en-US" w:eastAsia="zh-CN"/>
        </w:rPr>
        <w:t>10</w:t>
      </w:r>
      <w:r>
        <w:rPr>
          <w:rFonts w:hint="eastAsia" w:asciiTheme="minorEastAsia" w:hAnsiTheme="minorEastAsia" w:eastAsiaTheme="minorEastAsia" w:cstheme="minorEastAsia"/>
          <w:color w:val="2B2B2B"/>
          <w:kern w:val="0"/>
          <w:sz w:val="24"/>
          <w:szCs w:val="24"/>
        </w:rPr>
        <w:t>个生字和由这些生字组成的词语。会写田字格中的</w:t>
      </w:r>
      <w:r>
        <w:rPr>
          <w:rFonts w:hint="eastAsia" w:asciiTheme="minorEastAsia" w:hAnsiTheme="minorEastAsia" w:cstheme="minorEastAsia"/>
          <w:color w:val="2B2B2B"/>
          <w:kern w:val="0"/>
          <w:sz w:val="24"/>
          <w:szCs w:val="24"/>
          <w:lang w:val="en-US" w:eastAsia="zh-CN"/>
        </w:rPr>
        <w:t>6</w:t>
      </w:r>
      <w:r>
        <w:rPr>
          <w:rFonts w:hint="eastAsia" w:asciiTheme="minorEastAsia" w:hAnsiTheme="minorEastAsia" w:eastAsiaTheme="minorEastAsia" w:cstheme="minorEastAsia"/>
          <w:color w:val="2B2B2B"/>
          <w:kern w:val="0"/>
          <w:sz w:val="24"/>
          <w:szCs w:val="24"/>
        </w:rPr>
        <w:t>个生字。</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color w:val="2B2B2B"/>
          <w:kern w:val="0"/>
          <w:sz w:val="24"/>
          <w:szCs w:val="24"/>
        </w:rPr>
      </w:pPr>
      <w:r>
        <w:rPr>
          <w:rFonts w:hint="eastAsia" w:asciiTheme="minorEastAsia" w:hAnsiTheme="minorEastAsia" w:eastAsiaTheme="minorEastAsia" w:cstheme="minorEastAsia"/>
          <w:color w:val="2B2B2B"/>
          <w:kern w:val="0"/>
          <w:sz w:val="24"/>
          <w:szCs w:val="24"/>
        </w:rPr>
        <w:t>2</w:t>
      </w:r>
      <w:r>
        <w:rPr>
          <w:rFonts w:hint="eastAsia" w:asciiTheme="minorEastAsia" w:hAnsiTheme="minorEastAsia" w:cstheme="minorEastAsia"/>
          <w:color w:val="2B2B2B"/>
          <w:kern w:val="0"/>
          <w:sz w:val="24"/>
          <w:szCs w:val="24"/>
          <w:lang w:eastAsia="zh-CN"/>
        </w:rPr>
        <w:t>、</w:t>
      </w:r>
      <w:r>
        <w:rPr>
          <w:rFonts w:hint="eastAsia" w:asciiTheme="minorEastAsia" w:hAnsiTheme="minorEastAsia" w:eastAsiaTheme="minorEastAsia" w:cstheme="minorEastAsia"/>
          <w:color w:val="2B2B2B"/>
          <w:kern w:val="0"/>
          <w:sz w:val="24"/>
          <w:szCs w:val="24"/>
        </w:rPr>
        <w:t>正确、流利地朗读课文，理解课文内容，能说出曹冲称象的具体方法和步骤。</w:t>
      </w:r>
      <w:r>
        <w:rPr>
          <w:rFonts w:hint="eastAsia" w:asciiTheme="minorEastAsia" w:hAnsiTheme="minorEastAsia" w:cstheme="minorEastAsia"/>
          <w:color w:val="2B2B2B"/>
          <w:kern w:val="0"/>
          <w:sz w:val="24"/>
          <w:szCs w:val="24"/>
          <w:lang w:val="en-US" w:eastAsia="zh-CN"/>
        </w:rPr>
        <w:t>3、</w:t>
      </w:r>
      <w:r>
        <w:rPr>
          <w:rFonts w:hint="eastAsia" w:asciiTheme="minorEastAsia" w:hAnsiTheme="minorEastAsia" w:eastAsiaTheme="minorEastAsia" w:cstheme="minorEastAsia"/>
          <w:color w:val="2B2B2B"/>
          <w:kern w:val="0"/>
          <w:sz w:val="24"/>
          <w:szCs w:val="24"/>
        </w:rPr>
        <w:t>通过官员们的称象方法和曹冲称象方法的对比，理解曹冲称象方法的科学巧妙。教育学生遇事要开动脑筋，多想办法。</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宋体" w:hAnsi="宋体" w:cs="宋体"/>
          <w:color w:val="2B2B2B"/>
          <w:kern w:val="0"/>
          <w:sz w:val="23"/>
          <w:szCs w:val="23"/>
        </w:rPr>
      </w:pPr>
      <w:r>
        <w:rPr>
          <w:rFonts w:hint="eastAsia" w:asciiTheme="minorEastAsia" w:hAnsiTheme="minorEastAsia" w:cstheme="minorEastAsia"/>
          <w:color w:val="2B2B2B"/>
          <w:kern w:val="0"/>
          <w:sz w:val="24"/>
          <w:szCs w:val="24"/>
          <w:lang w:val="en-US" w:eastAsia="zh-CN"/>
        </w:rPr>
        <w:t>4、</w:t>
      </w:r>
      <w:r>
        <w:rPr>
          <w:rFonts w:hint="eastAsia" w:asciiTheme="minorEastAsia" w:hAnsiTheme="minorEastAsia" w:eastAsiaTheme="minorEastAsia" w:cstheme="minorEastAsia"/>
          <w:color w:val="2B2B2B"/>
          <w:kern w:val="0"/>
          <w:sz w:val="24"/>
          <w:szCs w:val="24"/>
        </w:rPr>
        <w:t>继续学习默读。并且乐于用自己的话讲这个故事。</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cstheme="minorEastAsia"/>
          <w:b/>
          <w:bCs/>
          <w:color w:val="2B2B2B"/>
          <w:kern w:val="0"/>
          <w:sz w:val="30"/>
          <w:szCs w:val="30"/>
          <w:lang w:val="en-US" w:eastAsia="zh-CN"/>
        </w:rPr>
      </w:pPr>
      <w:r>
        <w:rPr>
          <w:rFonts w:hint="eastAsia" w:asciiTheme="minorEastAsia" w:hAnsiTheme="minorEastAsia" w:cstheme="minorEastAsia"/>
          <w:b/>
          <w:bCs/>
          <w:color w:val="2B2B2B"/>
          <w:kern w:val="0"/>
          <w:sz w:val="30"/>
          <w:szCs w:val="30"/>
          <w:lang w:val="en-US" w:eastAsia="zh-CN"/>
        </w:rPr>
        <w:t>教学重点：</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cstheme="minorEastAsia"/>
          <w:b w:val="0"/>
          <w:bCs w:val="0"/>
          <w:color w:val="2B2B2B"/>
          <w:kern w:val="0"/>
          <w:sz w:val="24"/>
          <w:szCs w:val="24"/>
          <w:lang w:val="en-US" w:eastAsia="zh-CN"/>
        </w:rPr>
      </w:pPr>
      <w:r>
        <w:rPr>
          <w:rFonts w:hint="eastAsia" w:asciiTheme="minorEastAsia" w:hAnsiTheme="minorEastAsia" w:cstheme="minorEastAsia"/>
          <w:b w:val="0"/>
          <w:bCs w:val="0"/>
          <w:color w:val="2B2B2B"/>
          <w:kern w:val="0"/>
          <w:sz w:val="24"/>
          <w:szCs w:val="24"/>
          <w:lang w:val="en-US" w:eastAsia="zh-CN"/>
        </w:rPr>
        <w:t>1、曹冲称象的办法以及他和官员称象的办法之间的联系。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cstheme="minorEastAsia"/>
          <w:b w:val="0"/>
          <w:bCs w:val="0"/>
          <w:color w:val="2B2B2B"/>
          <w:kern w:val="0"/>
          <w:sz w:val="24"/>
          <w:szCs w:val="24"/>
          <w:lang w:val="en-US" w:eastAsia="zh-CN"/>
        </w:rPr>
      </w:pPr>
      <w:r>
        <w:rPr>
          <w:rFonts w:hint="eastAsia" w:asciiTheme="minorEastAsia" w:hAnsiTheme="minorEastAsia" w:cstheme="minorEastAsia"/>
          <w:b w:val="0"/>
          <w:bCs w:val="0"/>
          <w:color w:val="2B2B2B"/>
          <w:kern w:val="0"/>
          <w:sz w:val="24"/>
          <w:szCs w:val="24"/>
          <w:lang w:val="en-US" w:eastAsia="zh-CN"/>
        </w:rPr>
        <w:t>2、曹冲想出称象办法的原因。</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宋体" w:hAnsi="宋体" w:cs="宋体"/>
          <w:color w:val="2B2B2B"/>
          <w:kern w:val="0"/>
          <w:sz w:val="23"/>
          <w:szCs w:val="23"/>
        </w:rPr>
      </w:pPr>
      <w:r>
        <w:rPr>
          <w:rFonts w:hint="eastAsia" w:asciiTheme="minorEastAsia" w:hAnsiTheme="minorEastAsia" w:eastAsiaTheme="minorEastAsia" w:cstheme="minorEastAsia"/>
          <w:b/>
          <w:bCs/>
          <w:color w:val="2B2B2B"/>
          <w:kern w:val="0"/>
          <w:sz w:val="30"/>
          <w:szCs w:val="30"/>
        </w:rPr>
        <w:t>课前准备:</w:t>
      </w:r>
      <w:r>
        <w:rPr>
          <w:rFonts w:hint="eastAsia" w:ascii="宋体" w:hAnsi="宋体" w:cs="宋体"/>
          <w:color w:val="2B2B2B"/>
          <w:kern w:val="0"/>
          <w:sz w:val="23"/>
          <w:szCs w:val="23"/>
        </w:rPr>
        <w:t>多媒体课件</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宋体" w:hAnsi="宋体" w:cs="宋体"/>
          <w:color w:val="2B2B2B"/>
          <w:kern w:val="0"/>
          <w:sz w:val="23"/>
          <w:szCs w:val="23"/>
          <w:lang w:val="en-US" w:eastAsia="zh-CN"/>
        </w:rPr>
      </w:pPr>
      <w:r>
        <w:rPr>
          <w:rFonts w:hint="eastAsia" w:ascii="宋体" w:hAnsi="宋体" w:cs="宋体"/>
          <w:b/>
          <w:bCs/>
          <w:color w:val="2B2B2B"/>
          <w:kern w:val="0"/>
          <w:sz w:val="30"/>
          <w:szCs w:val="30"/>
          <w:lang w:eastAsia="zh-CN"/>
        </w:rPr>
        <w:t>课时安排：</w:t>
      </w:r>
      <w:r>
        <w:rPr>
          <w:rFonts w:hint="eastAsia" w:ascii="宋体" w:hAnsi="宋体" w:cs="宋体"/>
          <w:color w:val="2B2B2B"/>
          <w:kern w:val="0"/>
          <w:sz w:val="23"/>
          <w:szCs w:val="23"/>
          <w:lang w:val="en-US" w:eastAsia="zh-CN"/>
        </w:rPr>
        <w:t>2课时</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hint="eastAsia" w:ascii="宋体" w:hAnsi="宋体" w:cs="宋体"/>
          <w:color w:val="2B2B2B"/>
          <w:kern w:val="0"/>
          <w:sz w:val="24"/>
          <w:szCs w:val="24"/>
          <w:lang w:val="en-US" w:eastAsia="zh-CN"/>
        </w:rPr>
      </w:pPr>
      <w:r>
        <w:rPr>
          <w:rFonts w:hint="eastAsia" w:ascii="宋体" w:hAnsi="宋体" w:cs="宋体"/>
          <w:color w:val="2B2B2B"/>
          <w:kern w:val="0"/>
          <w:sz w:val="24"/>
          <w:szCs w:val="24"/>
          <w:lang w:val="en-US" w:eastAsia="zh-CN"/>
        </w:rPr>
        <w:t>第一课时</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bCs/>
          <w:color w:val="2B2B2B"/>
          <w:kern w:val="0"/>
          <w:sz w:val="30"/>
          <w:szCs w:val="30"/>
        </w:rPr>
      </w:pPr>
      <w:r>
        <w:rPr>
          <w:rFonts w:hint="eastAsia" w:asciiTheme="minorEastAsia" w:hAnsiTheme="minorEastAsia" w:eastAsiaTheme="minorEastAsia" w:cstheme="minorEastAsia"/>
          <w:b/>
          <w:bCs/>
          <w:color w:val="2B2B2B"/>
          <w:kern w:val="0"/>
          <w:sz w:val="30"/>
          <w:szCs w:val="30"/>
        </w:rPr>
        <w:t>教学过程:</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eastAsia="zh-CN"/>
        </w:rPr>
        <w:t>一、</w:t>
      </w:r>
      <w:r>
        <w:rPr>
          <w:rFonts w:hint="eastAsia" w:asciiTheme="minorEastAsia" w:hAnsiTheme="minorEastAsia" w:eastAsiaTheme="minorEastAsia" w:cstheme="minorEastAsia"/>
          <w:kern w:val="0"/>
          <w:sz w:val="24"/>
          <w:szCs w:val="24"/>
        </w:rPr>
        <w:t>导入新课:</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师:今天我给同学们带来一位动物朋友（课件出示大象的图片），那谁来说一说大象是什么样子的？（学生自由说一说）教师总结:大象的腿像柱子，身体高大像一堵墙。</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今天我们就来学一篇和大象有关的课文——称象。（板书:称象）</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二、初读课文，学习生字新词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1、自由读课文，并划出文中生字词，借助拼音读准生字的音，把语句读通顺，标出自然段。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2、检查学生字和读课文情况。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（1）按自然段读课文，检查学生初读课文的情况，并注意纠正读音。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（2）出示生字及声调卡片，请学生认读，检查字音掌握情况。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3、分析各字字形，同时扩词、造句，巩固字义。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（1）组织学生说出自己认为难写的、易错的地方，进行汇报。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（2）重点指导易错、难写字。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（3）学生自己练写。师检查，并单个指导。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（4）交流记忆方法。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（5）扩词、造句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三、细读课文，理解课文内容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1、说一说本文主要写的是谁称象的事？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2、讲读第1自然段：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（1）指名读，思考：这段主要讲的是谁？讲了他的什么事？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（2）人家送给曹操一头大象，他心情怎样？是怎样做的？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r>
        <w:rPr>
          <w:rFonts w:hint="eastAsia" w:asciiTheme="minorEastAsia" w:hAnsiTheme="minorEastAsia" w:cstheme="minorEastAsia"/>
          <w:kern w:val="0"/>
          <w:sz w:val="24"/>
          <w:szCs w:val="24"/>
          <w:lang w:val="en-US" w:eastAsia="zh-CN"/>
        </w:rPr>
        <w:t>3</w:t>
      </w:r>
      <w:r>
        <w:rPr>
          <w:rFonts w:hint="eastAsia" w:asciiTheme="minorEastAsia" w:hAnsiTheme="minorEastAsia" w:eastAsiaTheme="minorEastAsia" w:cstheme="minorEastAsia"/>
          <w:kern w:val="0"/>
          <w:sz w:val="24"/>
          <w:szCs w:val="24"/>
        </w:rPr>
        <w:t>）有感情地朗读第1自然段。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2、讲读第2自然段：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（1）默读第2自然段，边读边思考：</w:t>
      </w:r>
      <w:r>
        <w:rPr>
          <w:rFonts w:hint="eastAsia" w:asciiTheme="minorEastAsia" w:hAnsiTheme="minorEastAsia" w:cstheme="minorEastAsia"/>
          <w:b w:val="0"/>
          <w:bCs w:val="0"/>
          <w:color w:val="2B2B2B"/>
          <w:kern w:val="0"/>
          <w:sz w:val="24"/>
          <w:szCs w:val="24"/>
          <w:lang w:eastAsia="zh-CN"/>
        </w:rPr>
        <w:t>你知道</w:t>
      </w:r>
      <w:r>
        <w:rPr>
          <w:rFonts w:hint="eastAsia" w:asciiTheme="minorEastAsia" w:hAnsiTheme="minorEastAsia" w:eastAsiaTheme="minorEastAsia" w:cstheme="minorEastAsia"/>
          <w:b w:val="0"/>
          <w:bCs w:val="0"/>
          <w:color w:val="2B2B2B"/>
          <w:kern w:val="0"/>
          <w:sz w:val="24"/>
          <w:szCs w:val="24"/>
        </w:rPr>
        <w:t>了什么？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（2）结合学生回答，指名读写象的句子，再看图回答：从哪些地方看出象又高又大？理解“身子像堵墙，腿像四根柱子”。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（3）结合学生回答官员们议论的句子，举例说说“议论”的意思，指名朗读写官员议论的句子，读出问话的语气。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3、说一说通过学习第1－2自然段</w:t>
      </w:r>
      <w:r>
        <w:rPr>
          <w:rFonts w:hint="eastAsia" w:asciiTheme="minorEastAsia" w:hAnsiTheme="minorEastAsia" w:cstheme="minorEastAsia"/>
          <w:b w:val="0"/>
          <w:bCs w:val="0"/>
          <w:color w:val="2B2B2B"/>
          <w:kern w:val="0"/>
          <w:sz w:val="24"/>
          <w:szCs w:val="24"/>
          <w:lang w:eastAsia="zh-CN"/>
        </w:rPr>
        <w:t>你</w:t>
      </w:r>
      <w:r>
        <w:rPr>
          <w:rFonts w:hint="eastAsia" w:asciiTheme="minorEastAsia" w:hAnsiTheme="minorEastAsia" w:eastAsiaTheme="minorEastAsia" w:cstheme="minorEastAsia"/>
          <w:b w:val="0"/>
          <w:bCs w:val="0"/>
          <w:color w:val="2B2B2B"/>
          <w:kern w:val="0"/>
          <w:sz w:val="24"/>
          <w:szCs w:val="24"/>
        </w:rPr>
        <w:t>知道了什么？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cstheme="minorEastAsia"/>
          <w:b w:val="0"/>
          <w:bCs w:val="0"/>
          <w:color w:val="2B2B2B"/>
          <w:kern w:val="0"/>
          <w:sz w:val="24"/>
          <w:szCs w:val="24"/>
          <w:lang w:eastAsia="zh-CN"/>
        </w:rPr>
        <w:t>知道</w:t>
      </w:r>
      <w:r>
        <w:rPr>
          <w:rFonts w:hint="eastAsia" w:asciiTheme="minorEastAsia" w:hAnsiTheme="minorEastAsia" w:eastAsiaTheme="minorEastAsia" w:cstheme="minorEastAsia"/>
          <w:b w:val="0"/>
          <w:bCs w:val="0"/>
          <w:color w:val="2B2B2B"/>
          <w:kern w:val="0"/>
          <w:sz w:val="24"/>
          <w:szCs w:val="24"/>
        </w:rPr>
        <w:t>了故事发生的人物</w:t>
      </w:r>
      <w:r>
        <w:rPr>
          <w:rFonts w:hint="eastAsia" w:asciiTheme="minorEastAsia" w:hAnsiTheme="minorEastAsia" w:cstheme="minorEastAsia"/>
          <w:b w:val="0"/>
          <w:bCs w:val="0"/>
          <w:color w:val="2B2B2B"/>
          <w:kern w:val="0"/>
          <w:sz w:val="24"/>
          <w:szCs w:val="24"/>
          <w:lang w:eastAsia="zh-CN"/>
        </w:rPr>
        <w:t>、</w:t>
      </w:r>
      <w:r>
        <w:rPr>
          <w:rFonts w:hint="eastAsia" w:asciiTheme="minorEastAsia" w:hAnsiTheme="minorEastAsia" w:eastAsiaTheme="minorEastAsia" w:cstheme="minorEastAsia"/>
          <w:b w:val="0"/>
          <w:bCs w:val="0"/>
          <w:color w:val="2B2B2B"/>
          <w:kern w:val="0"/>
          <w:sz w:val="24"/>
          <w:szCs w:val="24"/>
        </w:rPr>
        <w:t>大象的来历以及大象很重。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四、布置作业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1、抄写生字新词；</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2、熟读课文；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hint="eastAsia" w:asciiTheme="minorEastAsia" w:hAnsiTheme="minorEastAsia" w:eastAsiaTheme="minorEastAsia" w:cstheme="minorEastAsia"/>
          <w:b w:val="0"/>
          <w:bCs w:val="0"/>
          <w:color w:val="2B2B2B"/>
          <w:kern w:val="0"/>
          <w:sz w:val="24"/>
          <w:szCs w:val="24"/>
        </w:rPr>
      </w:pP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center"/>
        <w:textAlignment w:val="auto"/>
        <w:outlineLvl w:val="9"/>
        <w:rPr>
          <w:rFonts w:hint="eastAsia" w:asciiTheme="minorEastAsia" w:hAnsiTheme="minorEastAsia" w:eastAsiaTheme="minorEastAsia" w:cstheme="minorEastAsia"/>
          <w:b w:val="0"/>
          <w:bCs w:val="0"/>
          <w:color w:val="2B2B2B"/>
          <w:kern w:val="0"/>
          <w:sz w:val="24"/>
          <w:szCs w:val="24"/>
        </w:rPr>
      </w:pPr>
      <w:bookmarkStart w:id="0" w:name="_GoBack"/>
      <w:bookmarkEnd w:id="0"/>
      <w:r>
        <w:rPr>
          <w:rFonts w:hint="eastAsia" w:asciiTheme="minorEastAsia" w:hAnsiTheme="minorEastAsia" w:eastAsiaTheme="minorEastAsia" w:cstheme="minorEastAsia"/>
          <w:b w:val="0"/>
          <w:bCs w:val="0"/>
          <w:color w:val="2B2B2B"/>
          <w:kern w:val="0"/>
          <w:sz w:val="24"/>
          <w:szCs w:val="24"/>
        </w:rPr>
        <w:t>第二课时</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一、学生试着复述全文。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提示：先想想课文内容，复述时尽量用自己的话说。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二、讲读第3自然段。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学习了课文的第1、2自然段后，谁来说说人家送曹操一头怎样的象？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师：是啊！这头大象真大，曹操非常想知道这么大的象到底有多重呢？官员们想出了那些称象的办法？曹操是</w:t>
      </w:r>
      <w:r>
        <w:rPr>
          <w:rFonts w:hint="eastAsia" w:asciiTheme="minorEastAsia" w:hAnsiTheme="minorEastAsia" w:cstheme="minorEastAsia"/>
          <w:b w:val="0"/>
          <w:bCs w:val="0"/>
          <w:color w:val="2B2B2B"/>
          <w:kern w:val="0"/>
          <w:sz w:val="24"/>
          <w:szCs w:val="24"/>
          <w:lang w:eastAsia="zh-CN"/>
        </w:rPr>
        <w:t>什么反应</w:t>
      </w:r>
      <w:r>
        <w:rPr>
          <w:rFonts w:hint="eastAsia" w:asciiTheme="minorEastAsia" w:hAnsiTheme="minorEastAsia" w:eastAsiaTheme="minorEastAsia" w:cstheme="minorEastAsia"/>
          <w:b w:val="0"/>
          <w:bCs w:val="0"/>
          <w:color w:val="2B2B2B"/>
          <w:kern w:val="0"/>
          <w:sz w:val="24"/>
          <w:szCs w:val="24"/>
        </w:rPr>
        <w:t>？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1、自由轻声读第3自然段，说说</w:t>
      </w:r>
      <w:r>
        <w:rPr>
          <w:rFonts w:hint="eastAsia" w:asciiTheme="minorEastAsia" w:hAnsiTheme="minorEastAsia" w:cstheme="minorEastAsia"/>
          <w:b w:val="0"/>
          <w:bCs w:val="0"/>
          <w:color w:val="2B2B2B"/>
          <w:kern w:val="0"/>
          <w:sz w:val="24"/>
          <w:szCs w:val="24"/>
          <w:lang w:eastAsia="zh-CN"/>
        </w:rPr>
        <w:t>你知道</w:t>
      </w:r>
      <w:r>
        <w:rPr>
          <w:rFonts w:hint="eastAsia" w:asciiTheme="minorEastAsia" w:hAnsiTheme="minorEastAsia" w:eastAsiaTheme="minorEastAsia" w:cstheme="minorEastAsia"/>
          <w:b w:val="0"/>
          <w:bCs w:val="0"/>
          <w:color w:val="2B2B2B"/>
          <w:kern w:val="0"/>
          <w:sz w:val="24"/>
          <w:szCs w:val="24"/>
        </w:rPr>
        <w:t>了什么？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2、官员们说出了两种称象的办法。你认为行不行？为什么？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方法一：砍一棵大树做秤杆，</w:t>
      </w:r>
      <w:r>
        <w:rPr>
          <w:rFonts w:hint="eastAsia" w:asciiTheme="minorEastAsia" w:hAnsiTheme="minorEastAsia" w:cstheme="minorEastAsia"/>
          <w:b w:val="0"/>
          <w:bCs w:val="0"/>
          <w:color w:val="2B2B2B"/>
          <w:kern w:val="0"/>
          <w:sz w:val="24"/>
          <w:szCs w:val="24"/>
          <w:lang w:eastAsia="zh-CN"/>
        </w:rPr>
        <w:t>造</w:t>
      </w:r>
      <w:r>
        <w:rPr>
          <w:rFonts w:hint="eastAsia" w:asciiTheme="minorEastAsia" w:hAnsiTheme="minorEastAsia" w:eastAsiaTheme="minorEastAsia" w:cstheme="minorEastAsia"/>
          <w:b w:val="0"/>
          <w:bCs w:val="0"/>
          <w:color w:val="2B2B2B"/>
          <w:kern w:val="0"/>
          <w:sz w:val="24"/>
          <w:szCs w:val="24"/>
        </w:rPr>
        <w:t>一杆大秤。（不好：没人提得起这杆秤。）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方法二：把大象宰了，割成一块块的再称。（不好：大象会死，很可惜。） </w:t>
      </w:r>
    </w:p>
    <w:p>
      <w:pPr>
        <w:keepNext w:val="0"/>
        <w:keepLines w:val="0"/>
        <w:pageBreakBefore w:val="0"/>
        <w:widowControl/>
        <w:numPr>
          <w:ilvl w:val="0"/>
          <w:numId w:val="1"/>
        </w:numPr>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读最后一句话，理解“直摇头”的意思。（“直摇头”的意思是不住地摇头，表明曹操对于官员们提出的称象办法持坚决反对的态度。）   </w:t>
      </w:r>
    </w:p>
    <w:p>
      <w:pPr>
        <w:keepNext w:val="0"/>
        <w:keepLines w:val="0"/>
        <w:pageBreakBefore w:val="0"/>
        <w:widowControl/>
        <w:numPr>
          <w:numId w:val="0"/>
        </w:numPr>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三、讲读第4自然段。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1、自由读第4自然段，想：曹冲一共说了几句话？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2、曹冲说的五句话里，都讲了些什么？（他想出了称象的办法；曹冲说的称象的过程；曹冲的办法产生的结果。）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（1）曹冲说的称象的办法是什么？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（2）默读画出曹冲说的称象的过程中表示动作的词语。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（3）教师根据学生说的内容用课件演示称象过程：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第一步：出示“船”，再把“大象”赶上“船”，“船身”下沉，沿水面在“船舷”上画一条线。 第二步：把“象”赶出，往“船”上装石子，装到“船”下沉到画线的地方为止。通过演示帮助学生理解这两句话的意思及“下沉”、“沿着水面”、“船舷”、“为止”等词语的意思。 第三步：称一称“船”上的石头。着重理解石头可以一部分一部分地称。 </w:t>
      </w:r>
      <w:r>
        <w:rPr>
          <w:rFonts w:hint="eastAsia" w:asciiTheme="minorEastAsia" w:hAnsiTheme="minorEastAsia" w:eastAsiaTheme="minorEastAsia" w:cstheme="minorEastAsia"/>
          <w:b w:val="0"/>
          <w:bCs w:val="0"/>
          <w:color w:val="2B2B2B"/>
          <w:kern w:val="0"/>
          <w:sz w:val="24"/>
          <w:szCs w:val="24"/>
          <w:lang w:val="en-US" w:eastAsia="zh-CN"/>
        </w:rPr>
        <w:t xml:space="preserve"> </w:t>
      </w:r>
      <w:r>
        <w:rPr>
          <w:rFonts w:hint="eastAsia" w:asciiTheme="minorEastAsia" w:hAnsiTheme="minorEastAsia" w:eastAsiaTheme="minorEastAsia" w:cstheme="minorEastAsia"/>
          <w:b w:val="0"/>
          <w:bCs w:val="0"/>
          <w:color w:val="2B2B2B"/>
          <w:kern w:val="0"/>
          <w:sz w:val="24"/>
          <w:szCs w:val="24"/>
        </w:rPr>
        <w:t>第四步：知道石头有多重，就知道“大象”有多重。着重理解知道石头的总重量就等于知道了“大象”的重量。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w:t>
      </w:r>
      <w:r>
        <w:rPr>
          <w:rFonts w:hint="eastAsia" w:asciiTheme="minorEastAsia" w:hAnsiTheme="minorEastAsia" w:cstheme="minorEastAsia"/>
          <w:b w:val="0"/>
          <w:bCs w:val="0"/>
          <w:color w:val="2B2B2B"/>
          <w:kern w:val="0"/>
          <w:sz w:val="24"/>
          <w:szCs w:val="24"/>
          <w:lang w:val="en-US" w:eastAsia="zh-CN"/>
        </w:rPr>
        <w:t>4</w:t>
      </w:r>
      <w:r>
        <w:rPr>
          <w:rFonts w:hint="eastAsia" w:asciiTheme="minorEastAsia" w:hAnsiTheme="minorEastAsia" w:eastAsiaTheme="minorEastAsia" w:cstheme="minorEastAsia"/>
          <w:b w:val="0"/>
          <w:bCs w:val="0"/>
          <w:color w:val="2B2B2B"/>
          <w:kern w:val="0"/>
          <w:sz w:val="24"/>
          <w:szCs w:val="24"/>
        </w:rPr>
        <w:t>）试用“先„„再„„然后„„最后„„”说一说曹冲称象的过程。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（6）讨论：曹冲说的以船代秤的方</w:t>
      </w:r>
      <w:r>
        <w:rPr>
          <w:rFonts w:hint="eastAsia" w:asciiTheme="minorEastAsia" w:hAnsiTheme="minorEastAsia" w:cstheme="minorEastAsia"/>
          <w:b w:val="0"/>
          <w:bCs w:val="0"/>
          <w:color w:val="2B2B2B"/>
          <w:kern w:val="0"/>
          <w:sz w:val="24"/>
          <w:szCs w:val="24"/>
          <w:lang w:eastAsia="zh-CN"/>
        </w:rPr>
        <w:t>法跟</w:t>
      </w:r>
      <w:r>
        <w:rPr>
          <w:rFonts w:hint="eastAsia" w:asciiTheme="minorEastAsia" w:hAnsiTheme="minorEastAsia" w:eastAsiaTheme="minorEastAsia" w:cstheme="minorEastAsia"/>
          <w:b w:val="0"/>
          <w:bCs w:val="0"/>
          <w:color w:val="2B2B2B"/>
          <w:kern w:val="0"/>
          <w:sz w:val="24"/>
          <w:szCs w:val="24"/>
        </w:rPr>
        <w:t>官员们说的方法哪个好？为什么？曹冲称象的办法好在哪里？（可以称出大象的重量，又不杀大象。）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7）由此可以看出曹冲是怎样的孩子？（聪明，爱动脑筋）当时的曹冲才只有7岁”，还那么小，就想到了这个好办法，让我们把曹冲说的方法再读一读。读的时候要读出曹冲聪明、爱动脑筋，把有志不在年高的志气读出来。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四、讲读第5自然段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1、齐读第5自然段，思考：用曹冲想出的办法称象，结果怎样？哪个词告诉我们？（果然）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240" w:firstLineChars="10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“果然”说明结果和预想的一样，称出了大象的重量。 </w:t>
      </w:r>
    </w:p>
    <w:p>
      <w:pPr>
        <w:keepNext w:val="0"/>
        <w:keepLines w:val="0"/>
        <w:pageBreakBefore w:val="0"/>
        <w:widowControl/>
        <w:numPr>
          <w:ilvl w:val="0"/>
          <w:numId w:val="2"/>
        </w:numPr>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“曹操微笑着点点头”，说明什么？（对这个办法很满意。）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3你向曹冲学习什么？启发学生从两方面思考：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（1）学习曹冲用心听别人的议论，积极动脑筋想办法。</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（2）学习曹冲善于观察。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五、拓展学习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1、鼓励学生创新，启发学和动脑子想一想：曹冲的办法在当时的情况下是很好的，你还有什么比曹冲更好的办法？请你大胆地说一说。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2、思考：随着时代的进步，能不能想想办法简便快捷的称出大象重量。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color w:val="2B2B2B"/>
          <w:kern w:val="0"/>
          <w:sz w:val="24"/>
          <w:szCs w:val="24"/>
        </w:rPr>
      </w:pPr>
      <w:r>
        <w:rPr>
          <w:rFonts w:hint="eastAsia" w:asciiTheme="minorEastAsia" w:hAnsiTheme="minorEastAsia" w:eastAsiaTheme="minorEastAsia" w:cstheme="minorEastAsia"/>
          <w:b w:val="0"/>
          <w:bCs w:val="0"/>
          <w:color w:val="2B2B2B"/>
          <w:kern w:val="0"/>
          <w:sz w:val="24"/>
          <w:szCs w:val="24"/>
        </w:rPr>
        <w:t>3、回答后把《称象》的故事讲给家人听。 </w:t>
      </w:r>
    </w:p>
    <w:p>
      <w:pPr>
        <w:keepNext w:val="0"/>
        <w:keepLines w:val="0"/>
        <w:pageBreakBefore w:val="0"/>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Theme="minorEastAsia" w:hAnsiTheme="minorEastAsia" w:eastAsiaTheme="minorEastAsia" w:cstheme="minorEastAsia"/>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3FE6A4"/>
    <w:multiLevelType w:val="singleLevel"/>
    <w:tmpl w:val="D63FE6A4"/>
    <w:lvl w:ilvl="0" w:tentative="0">
      <w:start w:val="3"/>
      <w:numFmt w:val="decimal"/>
      <w:suff w:val="nothing"/>
      <w:lvlText w:val="%1、"/>
      <w:lvlJc w:val="left"/>
    </w:lvl>
  </w:abstractNum>
  <w:abstractNum w:abstractNumId="1">
    <w:nsid w:val="2953FFE3"/>
    <w:multiLevelType w:val="singleLevel"/>
    <w:tmpl w:val="2953FFE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907C76"/>
    <w:rsid w:val="62100897"/>
    <w:rsid w:val="6ABA69AB"/>
    <w:rsid w:val="78907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2018-01-10T08:52:00Z</dcterms:created>
  <dc:creator>愿岁月静好1404130264</dc:creator>
  <cp:lastModifiedBy>愿岁月静好1404130264</cp:lastModifiedBy>
  <dcterms:modified xsi:type="dcterms:W3CDTF">2018-01-10T09:22:55Z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